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A0" w:rsidRDefault="00A71069">
      <w:pPr>
        <w:tabs>
          <w:tab w:val="left" w:pos="844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Охрана здоровья обучающихся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приоритетных задач деятельности общеобразовательного учреждения является сохранение и укрепление здоровья </w:t>
      </w:r>
      <w:r w:rsidR="00C6432E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C6432E">
        <w:rPr>
          <w:sz w:val="28"/>
          <w:szCs w:val="28"/>
        </w:rPr>
        <w:t>ю</w:t>
      </w:r>
      <w:r>
        <w:rPr>
          <w:sz w:val="28"/>
          <w:szCs w:val="28"/>
        </w:rPr>
        <w:t>щихся. 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МАОУ "ПМШ №23</w:t>
      </w:r>
      <w:proofErr w:type="gramStart"/>
      <w:r>
        <w:rPr>
          <w:sz w:val="28"/>
          <w:szCs w:val="28"/>
        </w:rPr>
        <w:t>"  г.Стерлитамак</w:t>
      </w:r>
      <w:proofErr w:type="gramEnd"/>
      <w:r>
        <w:rPr>
          <w:sz w:val="28"/>
          <w:szCs w:val="28"/>
        </w:rPr>
        <w:t xml:space="preserve"> РБ ведется  работа по обеспечению безопасных условий жизни и здоровья </w:t>
      </w:r>
      <w:r w:rsidR="00C6432E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C6432E">
        <w:rPr>
          <w:sz w:val="28"/>
          <w:szCs w:val="28"/>
        </w:rPr>
        <w:t>ю</w:t>
      </w:r>
      <w:r>
        <w:rPr>
          <w:sz w:val="28"/>
          <w:szCs w:val="28"/>
        </w:rPr>
        <w:t>щихся.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основу оздоровления школьников заложена идея сотрудничества и партнерства, реализуемая при осуществлении деятельного подхода в взаимодействии различных школьных коллективов и объединений.</w:t>
      </w:r>
    </w:p>
    <w:p w:rsidR="000418A0" w:rsidRDefault="009A6E27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МАОУ «ПМШ</w:t>
      </w:r>
      <w:r w:rsidR="00C6432E">
        <w:rPr>
          <w:sz w:val="28"/>
          <w:szCs w:val="28"/>
        </w:rPr>
        <w:t xml:space="preserve"> №</w:t>
      </w:r>
      <w:proofErr w:type="gramStart"/>
      <w:r w:rsidR="00A71069">
        <w:rPr>
          <w:sz w:val="28"/>
          <w:szCs w:val="28"/>
        </w:rPr>
        <w:t>23»  г.</w:t>
      </w:r>
      <w:proofErr w:type="gramEnd"/>
      <w:r w:rsidR="00FB5D3C">
        <w:rPr>
          <w:sz w:val="28"/>
          <w:szCs w:val="28"/>
        </w:rPr>
        <w:t xml:space="preserve"> </w:t>
      </w:r>
      <w:bookmarkStart w:id="0" w:name="_GoBack"/>
      <w:bookmarkEnd w:id="0"/>
      <w:r w:rsidR="00A71069">
        <w:rPr>
          <w:sz w:val="28"/>
          <w:szCs w:val="28"/>
        </w:rPr>
        <w:t xml:space="preserve">Стерлитамак РБ ведется диагностическая работа по выявлению уровня здоровья детей. Создан банк данных по заболеваемости </w:t>
      </w:r>
      <w:r w:rsidR="00C6432E">
        <w:rPr>
          <w:sz w:val="28"/>
          <w:szCs w:val="28"/>
        </w:rPr>
        <w:t>об</w:t>
      </w:r>
      <w:r w:rsidR="00A71069">
        <w:rPr>
          <w:sz w:val="28"/>
          <w:szCs w:val="28"/>
        </w:rPr>
        <w:t>уча</w:t>
      </w:r>
      <w:r w:rsidR="00C6432E">
        <w:rPr>
          <w:sz w:val="28"/>
          <w:szCs w:val="28"/>
        </w:rPr>
        <w:t>ю</w:t>
      </w:r>
      <w:r w:rsidR="00A71069">
        <w:rPr>
          <w:sz w:val="28"/>
          <w:szCs w:val="28"/>
        </w:rPr>
        <w:t>щихся.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общеобразовательном учреждении созданы все необходимые условия для сохранения здоровья </w:t>
      </w:r>
      <w:r w:rsidR="00C6432E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C6432E">
        <w:rPr>
          <w:sz w:val="28"/>
          <w:szCs w:val="28"/>
        </w:rPr>
        <w:t>ю</w:t>
      </w:r>
      <w:r>
        <w:rPr>
          <w:sz w:val="28"/>
          <w:szCs w:val="28"/>
        </w:rPr>
        <w:t>щихся: во всех учебных кабинетах имеются тренажеры для глаз, работает логопедический пункт, 2 спортивный зала, искусственное футбольное поле, 2 баскетбольные площадки, 2 волейбольные площадки, яма для прыжков, беговая дорожка, полоса препятствий, гимнастический городок, 2 детские площадки, медицинский пункт.</w:t>
      </w:r>
    </w:p>
    <w:p w:rsidR="00EA4D18" w:rsidRDefault="00EA4D18">
      <w:pPr>
        <w:tabs>
          <w:tab w:val="left" w:pos="8446"/>
        </w:tabs>
        <w:jc w:val="both"/>
        <w:rPr>
          <w:sz w:val="28"/>
          <w:szCs w:val="28"/>
        </w:rPr>
      </w:pP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Подписан договор о совместной деятельности общеоб</w:t>
      </w:r>
      <w:r w:rsidR="00EA4D18">
        <w:rPr>
          <w:sz w:val="28"/>
          <w:szCs w:val="28"/>
        </w:rPr>
        <w:t xml:space="preserve">разовательного учреждения и Государственного бюджетного учреждение здравоохранения Республики Башкортостан </w:t>
      </w:r>
      <w:r>
        <w:rPr>
          <w:sz w:val="28"/>
          <w:szCs w:val="28"/>
        </w:rPr>
        <w:t xml:space="preserve"> Детская Больница</w:t>
      </w:r>
      <w:r w:rsidR="00EA4D18">
        <w:rPr>
          <w:sz w:val="28"/>
          <w:szCs w:val="28"/>
        </w:rPr>
        <w:t xml:space="preserve"> города Стерлитамак</w:t>
      </w:r>
      <w:r>
        <w:rPr>
          <w:sz w:val="28"/>
          <w:szCs w:val="28"/>
        </w:rPr>
        <w:t>,</w:t>
      </w:r>
      <w:r w:rsidR="00EA4D18">
        <w:rPr>
          <w:sz w:val="28"/>
          <w:szCs w:val="28"/>
        </w:rPr>
        <w:t xml:space="preserve"> предметом договора является совместная деятельность по организации медицинского обслуживания обучающихся в целях оказания первичной медико-санитарной помощи, прохождения профилактических осмотров, диспансеризации, вакцинопрофилактики, соблюдения санитарно-гигиенических норм. Так</w:t>
      </w:r>
      <w:r w:rsidR="00C6432E">
        <w:rPr>
          <w:sz w:val="28"/>
          <w:szCs w:val="28"/>
        </w:rPr>
        <w:t xml:space="preserve">же подписан договор </w:t>
      </w:r>
      <w:r w:rsidR="00EA4D18">
        <w:rPr>
          <w:sz w:val="28"/>
          <w:szCs w:val="28"/>
        </w:rPr>
        <w:t>с Государственным бюджетным учреждением здравоохранения Республики Башкортостан Стоматологическая поликлиника города Стерлитамак</w:t>
      </w:r>
      <w:r w:rsidR="00FB5D3C">
        <w:rPr>
          <w:sz w:val="28"/>
          <w:szCs w:val="28"/>
        </w:rPr>
        <w:t xml:space="preserve"> (диагностика и лечение неосложненного и осложненного кариеса, диагностика заболеваний пародонта и слизистой оболочки полости рта, выявление зубочелюстных аномалий).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Санитарное состояние учебных кабинетов соответствует  установленным нормам.  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Расписание учебных занятий соответствует санитарным нормам.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спортивно-оздоровительной деятельности участвуют все </w:t>
      </w:r>
      <w:r w:rsidR="00C6432E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C6432E">
        <w:rPr>
          <w:sz w:val="28"/>
          <w:szCs w:val="28"/>
        </w:rPr>
        <w:t>ю</w:t>
      </w:r>
      <w:r>
        <w:rPr>
          <w:sz w:val="28"/>
          <w:szCs w:val="28"/>
        </w:rPr>
        <w:t xml:space="preserve">щиеся 1-11 классов, учителя </w:t>
      </w:r>
      <w:proofErr w:type="gramStart"/>
      <w:r>
        <w:rPr>
          <w:sz w:val="28"/>
          <w:szCs w:val="28"/>
        </w:rPr>
        <w:t>и  родители</w:t>
      </w:r>
      <w:proofErr w:type="gramEnd"/>
      <w:r>
        <w:rPr>
          <w:sz w:val="28"/>
          <w:szCs w:val="28"/>
        </w:rPr>
        <w:t xml:space="preserve">. Основой каждого дела являются коллективное планирование, анализ результатов. Система физкультурно-оздоровительной работы в школе направлена на обеспечение рациональной организации двигательного режима </w:t>
      </w:r>
      <w:r w:rsidR="00C6432E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C6432E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щихся, нормального физического развития и двигательной подготовленности </w:t>
      </w:r>
      <w:r w:rsidR="00C6432E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C6432E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всех возрастов, повышение адаптивных возможностей организма, сохранение и укрепление здоровья </w:t>
      </w:r>
      <w:r w:rsidR="00C6432E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C6432E">
        <w:rPr>
          <w:sz w:val="28"/>
          <w:szCs w:val="28"/>
        </w:rPr>
        <w:t>ю</w:t>
      </w:r>
      <w:r>
        <w:rPr>
          <w:sz w:val="28"/>
          <w:szCs w:val="28"/>
        </w:rPr>
        <w:t>щихся и формирование культуры здоровья. Учащиеся принимают активное участие во всех городских соревнованиях, организована работа спортивных секций. Проводятся школьные спортивно-оздоровительные мероприятия. Укреплению физического и нравственного здоровья служат уроки физической культуры, вся система спортивно-массовой работы, система воспитательной работы: беседы, классные ч</w:t>
      </w:r>
      <w:r w:rsidR="00C6432E">
        <w:rPr>
          <w:sz w:val="28"/>
          <w:szCs w:val="28"/>
        </w:rPr>
        <w:t>асы, «уроки здоровья», уроки основ безопасности и защиты Родины</w:t>
      </w:r>
      <w:r>
        <w:rPr>
          <w:sz w:val="28"/>
          <w:szCs w:val="28"/>
        </w:rPr>
        <w:t xml:space="preserve">, работа с родителями (законными представителями) </w:t>
      </w:r>
      <w:r w:rsidR="00C6432E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C6432E">
        <w:rPr>
          <w:sz w:val="28"/>
          <w:szCs w:val="28"/>
        </w:rPr>
        <w:t>ю</w:t>
      </w:r>
      <w:r>
        <w:rPr>
          <w:sz w:val="28"/>
          <w:szCs w:val="28"/>
        </w:rPr>
        <w:t>щихся. 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оздоровления детей и организации досуга в летнее время ежегодно открываются: лагерь дневного пребывания, лагерь труда и отдыха. </w:t>
      </w:r>
      <w:r w:rsidR="00C6432E">
        <w:rPr>
          <w:sz w:val="28"/>
          <w:szCs w:val="28"/>
        </w:rPr>
        <w:t>Обу</w:t>
      </w:r>
      <w:r>
        <w:rPr>
          <w:sz w:val="28"/>
          <w:szCs w:val="28"/>
        </w:rPr>
        <w:t>ча</w:t>
      </w:r>
      <w:r w:rsidR="00C6432E">
        <w:rPr>
          <w:sz w:val="28"/>
          <w:szCs w:val="28"/>
        </w:rPr>
        <w:t>ю</w:t>
      </w:r>
      <w:r>
        <w:rPr>
          <w:sz w:val="28"/>
          <w:szCs w:val="28"/>
        </w:rPr>
        <w:t>щиеся 5-8 классов в течение лета облагораживают пришкольный участок.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горячего питания в общеобразовательном учреждении является важной составляющей в организации работы, направленной на оздоровление </w:t>
      </w:r>
      <w:r w:rsidR="00C6432E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C6432E">
        <w:rPr>
          <w:sz w:val="28"/>
          <w:szCs w:val="28"/>
        </w:rPr>
        <w:t>ю</w:t>
      </w:r>
      <w:r>
        <w:rPr>
          <w:sz w:val="28"/>
          <w:szCs w:val="28"/>
        </w:rPr>
        <w:t>щихся.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просветительская работа среди родителей по организации жизнедеятельности </w:t>
      </w:r>
      <w:r w:rsidR="00FB5D3C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FB5D3C">
        <w:rPr>
          <w:sz w:val="28"/>
          <w:szCs w:val="28"/>
        </w:rPr>
        <w:t>ю</w:t>
      </w:r>
      <w:r>
        <w:rPr>
          <w:sz w:val="28"/>
          <w:szCs w:val="28"/>
        </w:rPr>
        <w:t>щихся за рамками учебно-воспитательного процесса школы – тематические родительские собрания, конференции, индивидуальные беседы.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условием успешного решения задач по формированию здорового образа жизни являются единство и согласованность в действиях семьи, школы, родительской общественности.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сохранения и укрепления здоровья </w:t>
      </w:r>
      <w:r w:rsidR="00C6432E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C6432E">
        <w:rPr>
          <w:sz w:val="28"/>
          <w:szCs w:val="28"/>
        </w:rPr>
        <w:t>ю</w:t>
      </w:r>
      <w:r>
        <w:rPr>
          <w:sz w:val="28"/>
          <w:szCs w:val="28"/>
        </w:rPr>
        <w:t>щихся, соблюдение санитарно-гигиенических требований, тр</w:t>
      </w:r>
      <w:r w:rsidR="00FB5D3C">
        <w:rPr>
          <w:sz w:val="28"/>
          <w:szCs w:val="28"/>
        </w:rPr>
        <w:t xml:space="preserve">ебований охраны труда и технике </w:t>
      </w:r>
      <w:proofErr w:type="gramStart"/>
      <w:r w:rsidR="00FB5D3C">
        <w:rPr>
          <w:sz w:val="28"/>
          <w:szCs w:val="28"/>
        </w:rPr>
        <w:t xml:space="preserve">безопасности </w:t>
      </w:r>
      <w:r w:rsidR="0049166F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рассматриваются</w:t>
      </w:r>
      <w:proofErr w:type="gramEnd"/>
      <w:r>
        <w:rPr>
          <w:sz w:val="28"/>
          <w:szCs w:val="28"/>
        </w:rPr>
        <w:t xml:space="preserve"> на педагогических советах, совещаниях при директоре, заместителях директора.</w:t>
      </w:r>
    </w:p>
    <w:p w:rsidR="000418A0" w:rsidRDefault="00A71069">
      <w:pPr>
        <w:tabs>
          <w:tab w:val="left" w:pos="8446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Данные: Медицинский пункт: кабинет врача – 22,8 кв. м.,</w:t>
      </w:r>
    </w:p>
    <w:p w:rsidR="000418A0" w:rsidRDefault="00A71069">
      <w:pPr>
        <w:rPr>
          <w:sz w:val="28"/>
          <w:szCs w:val="28"/>
        </w:rPr>
      </w:pPr>
      <w:r>
        <w:rPr>
          <w:sz w:val="28"/>
          <w:szCs w:val="28"/>
        </w:rPr>
        <w:t xml:space="preserve">процедурный кабинет- 15,2 кв.м., прививочный – 14,5 кв.м., кабинет зубного врача - 20,1 кв.м.,(отделка помещений- побелка, кафельная плитка,вентиляция- естественная, приточно-вытяжная, водоснабжение (горячее, холодное), канализация- имеется),кабинет психолога (площадь) – 29,5 кв.м., сенсорная комната -13,7 кв.м. </w:t>
      </w:r>
    </w:p>
    <w:p w:rsidR="000418A0" w:rsidRDefault="000418A0">
      <w:pPr>
        <w:tabs>
          <w:tab w:val="left" w:pos="8446"/>
        </w:tabs>
        <w:jc w:val="both"/>
        <w:rPr>
          <w:i/>
          <w:sz w:val="28"/>
          <w:szCs w:val="28"/>
        </w:rPr>
      </w:pPr>
    </w:p>
    <w:p w:rsidR="000418A0" w:rsidRDefault="00A71069">
      <w:pPr>
        <w:rPr>
          <w:sz w:val="28"/>
          <w:szCs w:val="28"/>
        </w:rPr>
      </w:pPr>
      <w:r>
        <w:rPr>
          <w:sz w:val="28"/>
          <w:szCs w:val="28"/>
        </w:rPr>
        <w:t>  </w:t>
      </w:r>
    </w:p>
    <w:sectPr w:rsidR="000418A0">
      <w:pgSz w:w="11906" w:h="16838"/>
      <w:pgMar w:top="567" w:right="528" w:bottom="1701" w:left="567" w:header="720" w:footer="720" w:gutter="0"/>
      <w:cols w:space="720"/>
      <w:docGrid w:type="lines"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CR Dotum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oNotTrackMoves/>
  <w:defaultTabStop w:val="800"/>
  <w:drawingGridHorizontalSpacing w:val="170"/>
  <w:drawingGridVerticalSpacing w:val="170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8A0"/>
    <w:rsid w:val="000418A0"/>
    <w:rsid w:val="0049166F"/>
    <w:rsid w:val="009A6E27"/>
    <w:rsid w:val="00A71069"/>
    <w:rsid w:val="00C6432E"/>
    <w:rsid w:val="00EA4D18"/>
    <w:rsid w:val="00F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7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2022-09-09T06:48:00Z</dcterms:created>
  <dcterms:modified xsi:type="dcterms:W3CDTF">2024-10-03T10:31:00Z</dcterms:modified>
  <cp:version>0900.0100.01</cp:version>
</cp:coreProperties>
</file>